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2EF4" w:rsidRDefault="002D2EF4" w:rsidP="002D2EF4">
      <w:pPr>
        <w:spacing w:line="480" w:lineRule="auto"/>
        <w:rPr>
          <w:rFonts w:ascii="Times New Roman" w:hAnsi="Times New Roman" w:cs="Times New Roman"/>
          <w:color w:val="1D1D1D"/>
          <w:sz w:val="24"/>
          <w:szCs w:val="24"/>
          <w:shd w:val="clear" w:color="auto" w:fill="FFFFFF"/>
        </w:rPr>
      </w:pPr>
    </w:p>
    <w:p w:rsidR="002D2EF4" w:rsidRDefault="002D2EF4" w:rsidP="002D2EF4">
      <w:pPr>
        <w:spacing w:line="480" w:lineRule="auto"/>
        <w:rPr>
          <w:rFonts w:ascii="Times New Roman" w:hAnsi="Times New Roman" w:cs="Times New Roman"/>
          <w:color w:val="1D1D1D"/>
          <w:sz w:val="24"/>
          <w:szCs w:val="24"/>
          <w:shd w:val="clear" w:color="auto" w:fill="FFFFFF"/>
        </w:rPr>
      </w:pPr>
    </w:p>
    <w:p w:rsidR="002D2EF4" w:rsidRPr="002D2EF4" w:rsidRDefault="002D2EF4" w:rsidP="002D2EF4">
      <w:pPr>
        <w:spacing w:line="480" w:lineRule="auto"/>
        <w:rPr>
          <w:rFonts w:ascii="Times New Roman" w:hAnsi="Times New Roman" w:cs="Times New Roman"/>
          <w:color w:val="1D1D1D"/>
          <w:sz w:val="24"/>
          <w:szCs w:val="24"/>
          <w:shd w:val="clear" w:color="auto" w:fill="FFFFFF"/>
        </w:rPr>
      </w:pPr>
    </w:p>
    <w:p w:rsidR="002D2EF4" w:rsidRPr="002D2EF4" w:rsidRDefault="002D2EF4" w:rsidP="002D2EF4">
      <w:pPr>
        <w:spacing w:line="480" w:lineRule="auto"/>
        <w:rPr>
          <w:rFonts w:ascii="Times New Roman" w:hAnsi="Times New Roman" w:cs="Times New Roman"/>
          <w:color w:val="1D1D1D"/>
          <w:sz w:val="24"/>
          <w:szCs w:val="24"/>
          <w:shd w:val="clear" w:color="auto" w:fill="FFFFFF"/>
        </w:rPr>
      </w:pPr>
    </w:p>
    <w:p w:rsidR="002D2EF4" w:rsidRPr="002D2EF4" w:rsidRDefault="002D2EF4" w:rsidP="002D2EF4">
      <w:pPr>
        <w:spacing w:line="480" w:lineRule="auto"/>
        <w:rPr>
          <w:rFonts w:ascii="Times New Roman" w:hAnsi="Times New Roman" w:cs="Times New Roman"/>
          <w:color w:val="1D1D1D"/>
          <w:sz w:val="24"/>
          <w:szCs w:val="24"/>
          <w:shd w:val="clear" w:color="auto" w:fill="FFFFFF"/>
        </w:rPr>
      </w:pPr>
    </w:p>
    <w:p w:rsidR="002D2EF4" w:rsidRPr="002D2EF4" w:rsidRDefault="002D2EF4" w:rsidP="002D2EF4">
      <w:pPr>
        <w:spacing w:line="480" w:lineRule="auto"/>
        <w:rPr>
          <w:rFonts w:ascii="Times New Roman" w:hAnsi="Times New Roman" w:cs="Times New Roman"/>
          <w:color w:val="1D1D1D"/>
          <w:sz w:val="24"/>
          <w:szCs w:val="24"/>
          <w:shd w:val="clear" w:color="auto" w:fill="FFFFFF"/>
        </w:rPr>
      </w:pPr>
    </w:p>
    <w:p w:rsidR="002D2EF4" w:rsidRPr="002D2EF4" w:rsidRDefault="002D2EF4" w:rsidP="002D2EF4">
      <w:pPr>
        <w:spacing w:line="480" w:lineRule="auto"/>
        <w:rPr>
          <w:rFonts w:ascii="Times New Roman" w:hAnsi="Times New Roman" w:cs="Times New Roman"/>
          <w:color w:val="1D1D1D"/>
          <w:sz w:val="24"/>
          <w:szCs w:val="24"/>
          <w:shd w:val="clear" w:color="auto" w:fill="FFFFFF"/>
        </w:rPr>
      </w:pPr>
    </w:p>
    <w:p w:rsidR="002D2EF4" w:rsidRPr="002D2EF4" w:rsidRDefault="002D2EF4" w:rsidP="002D2EF4">
      <w:pPr>
        <w:spacing w:line="480" w:lineRule="auto"/>
        <w:rPr>
          <w:rFonts w:ascii="Times New Roman" w:hAnsi="Times New Roman" w:cs="Times New Roman"/>
          <w:color w:val="1D1D1D"/>
          <w:sz w:val="24"/>
          <w:szCs w:val="24"/>
          <w:shd w:val="clear" w:color="auto" w:fill="FFFFFF"/>
        </w:rPr>
      </w:pPr>
    </w:p>
    <w:p w:rsidR="002D2EF4" w:rsidRPr="002D2EF4" w:rsidRDefault="002D2EF4" w:rsidP="002D2EF4">
      <w:pPr>
        <w:spacing w:line="480" w:lineRule="auto"/>
        <w:jc w:val="center"/>
        <w:rPr>
          <w:rFonts w:ascii="Times New Roman" w:hAnsi="Times New Roman" w:cs="Times New Roman"/>
          <w:sz w:val="24"/>
          <w:szCs w:val="24"/>
        </w:rPr>
      </w:pPr>
      <w:r w:rsidRPr="002D2EF4">
        <w:rPr>
          <w:rFonts w:ascii="Times New Roman" w:hAnsi="Times New Roman" w:cs="Times New Roman"/>
          <w:sz w:val="24"/>
          <w:szCs w:val="24"/>
        </w:rPr>
        <w:t>Business Communication.</w:t>
      </w:r>
    </w:p>
    <w:p w:rsidR="002D2EF4" w:rsidRPr="002D2EF4" w:rsidRDefault="002D2EF4" w:rsidP="002D2EF4">
      <w:pPr>
        <w:spacing w:line="480" w:lineRule="auto"/>
        <w:jc w:val="center"/>
        <w:rPr>
          <w:rFonts w:ascii="Times New Roman" w:hAnsi="Times New Roman" w:cs="Times New Roman"/>
          <w:sz w:val="24"/>
          <w:szCs w:val="24"/>
        </w:rPr>
      </w:pPr>
      <w:r w:rsidRPr="002D2EF4">
        <w:rPr>
          <w:rFonts w:ascii="Times New Roman" w:hAnsi="Times New Roman" w:cs="Times New Roman"/>
          <w:sz w:val="24"/>
          <w:szCs w:val="24"/>
        </w:rPr>
        <w:t>Name.</w:t>
      </w:r>
    </w:p>
    <w:p w:rsidR="002D2EF4" w:rsidRPr="002D2EF4" w:rsidRDefault="002D2EF4" w:rsidP="002D2EF4">
      <w:pPr>
        <w:spacing w:line="480" w:lineRule="auto"/>
        <w:jc w:val="center"/>
        <w:rPr>
          <w:rFonts w:ascii="Times New Roman" w:hAnsi="Times New Roman" w:cs="Times New Roman"/>
          <w:sz w:val="24"/>
          <w:szCs w:val="24"/>
        </w:rPr>
      </w:pPr>
      <w:r w:rsidRPr="002D2EF4">
        <w:rPr>
          <w:rFonts w:ascii="Times New Roman" w:hAnsi="Times New Roman" w:cs="Times New Roman"/>
          <w:sz w:val="24"/>
          <w:szCs w:val="24"/>
        </w:rPr>
        <w:t>Institution.</w:t>
      </w:r>
    </w:p>
    <w:p w:rsidR="002D2EF4" w:rsidRPr="002D2EF4" w:rsidRDefault="002D2EF4" w:rsidP="002D2EF4">
      <w:pPr>
        <w:spacing w:line="480" w:lineRule="auto"/>
        <w:jc w:val="center"/>
        <w:rPr>
          <w:rFonts w:ascii="Times New Roman" w:hAnsi="Times New Roman" w:cs="Times New Roman"/>
          <w:sz w:val="24"/>
          <w:szCs w:val="24"/>
        </w:rPr>
      </w:pPr>
      <w:r w:rsidRPr="002D2EF4">
        <w:rPr>
          <w:rFonts w:ascii="Times New Roman" w:hAnsi="Times New Roman" w:cs="Times New Roman"/>
          <w:sz w:val="24"/>
          <w:szCs w:val="24"/>
        </w:rPr>
        <w:t>Date.</w:t>
      </w:r>
    </w:p>
    <w:p w:rsidR="002D2EF4" w:rsidRPr="002D2EF4" w:rsidRDefault="002D2EF4" w:rsidP="002D2EF4">
      <w:pPr>
        <w:spacing w:line="480" w:lineRule="auto"/>
        <w:rPr>
          <w:rFonts w:ascii="Times New Roman" w:hAnsi="Times New Roman" w:cs="Times New Roman"/>
          <w:color w:val="1D1D1D"/>
          <w:sz w:val="24"/>
          <w:szCs w:val="24"/>
          <w:shd w:val="clear" w:color="auto" w:fill="FFFFFF"/>
        </w:rPr>
      </w:pPr>
    </w:p>
    <w:p w:rsidR="002D2EF4" w:rsidRPr="002D2EF4" w:rsidRDefault="002D2EF4" w:rsidP="002D2EF4">
      <w:pPr>
        <w:spacing w:line="480" w:lineRule="auto"/>
        <w:rPr>
          <w:rFonts w:ascii="Times New Roman" w:hAnsi="Times New Roman" w:cs="Times New Roman"/>
          <w:color w:val="1D1D1D"/>
          <w:sz w:val="24"/>
          <w:szCs w:val="24"/>
          <w:shd w:val="clear" w:color="auto" w:fill="FFFFFF"/>
        </w:rPr>
      </w:pPr>
    </w:p>
    <w:p w:rsidR="002D2EF4" w:rsidRPr="002D2EF4" w:rsidRDefault="002D2EF4" w:rsidP="002D2EF4">
      <w:pPr>
        <w:spacing w:line="480" w:lineRule="auto"/>
        <w:rPr>
          <w:rFonts w:ascii="Times New Roman" w:hAnsi="Times New Roman" w:cs="Times New Roman"/>
          <w:color w:val="1D1D1D"/>
          <w:sz w:val="24"/>
          <w:szCs w:val="24"/>
          <w:shd w:val="clear" w:color="auto" w:fill="FFFFFF"/>
        </w:rPr>
      </w:pPr>
    </w:p>
    <w:p w:rsidR="002D2EF4" w:rsidRPr="002D2EF4" w:rsidRDefault="002D2EF4" w:rsidP="002D2EF4">
      <w:pPr>
        <w:spacing w:line="480" w:lineRule="auto"/>
        <w:rPr>
          <w:rFonts w:ascii="Times New Roman" w:hAnsi="Times New Roman" w:cs="Times New Roman"/>
          <w:color w:val="1D1D1D"/>
          <w:sz w:val="24"/>
          <w:szCs w:val="24"/>
          <w:shd w:val="clear" w:color="auto" w:fill="FFFFFF"/>
        </w:rPr>
      </w:pPr>
    </w:p>
    <w:p w:rsidR="002D2EF4" w:rsidRPr="002D2EF4" w:rsidRDefault="002D2EF4" w:rsidP="002D2EF4">
      <w:pPr>
        <w:spacing w:line="480" w:lineRule="auto"/>
        <w:rPr>
          <w:rFonts w:ascii="Times New Roman" w:hAnsi="Times New Roman" w:cs="Times New Roman"/>
          <w:color w:val="1D1D1D"/>
          <w:sz w:val="24"/>
          <w:szCs w:val="24"/>
          <w:shd w:val="clear" w:color="auto" w:fill="FFFFFF"/>
        </w:rPr>
      </w:pPr>
    </w:p>
    <w:p w:rsidR="002D2EF4" w:rsidRPr="002D2EF4" w:rsidRDefault="002D2EF4" w:rsidP="002D2EF4">
      <w:pPr>
        <w:spacing w:line="480" w:lineRule="auto"/>
        <w:rPr>
          <w:rFonts w:ascii="Times New Roman" w:hAnsi="Times New Roman" w:cs="Times New Roman"/>
          <w:color w:val="1D1D1D"/>
          <w:sz w:val="24"/>
          <w:szCs w:val="24"/>
          <w:shd w:val="clear" w:color="auto" w:fill="FFFFFF"/>
        </w:rPr>
      </w:pPr>
    </w:p>
    <w:p w:rsidR="00C775E5" w:rsidRPr="002D2EF4" w:rsidRDefault="00C775E5" w:rsidP="002D2EF4">
      <w:pPr>
        <w:spacing w:line="480" w:lineRule="auto"/>
        <w:jc w:val="center"/>
        <w:rPr>
          <w:rFonts w:ascii="Times New Roman" w:hAnsi="Times New Roman" w:cs="Times New Roman"/>
          <w:b/>
          <w:color w:val="1D1D1D"/>
          <w:sz w:val="24"/>
          <w:szCs w:val="24"/>
          <w:shd w:val="clear" w:color="auto" w:fill="FFFFFF"/>
        </w:rPr>
      </w:pPr>
      <w:r w:rsidRPr="002D2EF4">
        <w:rPr>
          <w:rFonts w:ascii="Times New Roman" w:hAnsi="Times New Roman" w:cs="Times New Roman"/>
          <w:b/>
          <w:color w:val="1D1D1D"/>
          <w:sz w:val="24"/>
          <w:szCs w:val="24"/>
          <w:shd w:val="clear" w:color="auto" w:fill="FFFFFF"/>
        </w:rPr>
        <w:lastRenderedPageBreak/>
        <w:t>Question 1.</w:t>
      </w:r>
    </w:p>
    <w:p w:rsidR="00C775E5" w:rsidRPr="002D2EF4" w:rsidRDefault="00C775E5" w:rsidP="002D2EF4">
      <w:pPr>
        <w:spacing w:line="480" w:lineRule="auto"/>
        <w:jc w:val="center"/>
        <w:rPr>
          <w:rFonts w:ascii="Times New Roman" w:hAnsi="Times New Roman" w:cs="Times New Roman"/>
          <w:b/>
          <w:color w:val="1D1D1D"/>
          <w:sz w:val="24"/>
          <w:szCs w:val="24"/>
          <w:shd w:val="clear" w:color="auto" w:fill="FFFFFF"/>
        </w:rPr>
      </w:pPr>
      <w:r w:rsidRPr="002D2EF4">
        <w:rPr>
          <w:rFonts w:ascii="Times New Roman" w:hAnsi="Times New Roman" w:cs="Times New Roman"/>
          <w:b/>
          <w:color w:val="1D1D1D"/>
          <w:sz w:val="24"/>
          <w:szCs w:val="24"/>
          <w:shd w:val="clear" w:color="auto" w:fill="FFFFFF"/>
        </w:rPr>
        <w:t>American Statistical Association (ASA).</w:t>
      </w:r>
    </w:p>
    <w:p w:rsidR="00C775E5" w:rsidRPr="002D2EF4" w:rsidRDefault="00C775E5" w:rsidP="002D2EF4">
      <w:pPr>
        <w:spacing w:line="480" w:lineRule="auto"/>
        <w:ind w:firstLine="720"/>
        <w:rPr>
          <w:rFonts w:ascii="Times New Roman" w:hAnsi="Times New Roman" w:cs="Times New Roman"/>
          <w:color w:val="1D1D1D"/>
          <w:sz w:val="24"/>
          <w:szCs w:val="24"/>
          <w:shd w:val="clear" w:color="auto" w:fill="FFFFFF"/>
        </w:rPr>
      </w:pPr>
      <w:r w:rsidRPr="002D2EF4">
        <w:rPr>
          <w:rFonts w:ascii="Times New Roman" w:hAnsi="Times New Roman" w:cs="Times New Roman"/>
          <w:color w:val="1D1D1D"/>
          <w:sz w:val="24"/>
          <w:szCs w:val="24"/>
          <w:shd w:val="clear" w:color="auto" w:fill="FFFFFF"/>
        </w:rPr>
        <w:t>The American Statistical Association is the leading professional institute for statisticians and the associate professionals in the United States of America. It provides services to quantitative scientists, statisticians and other statistics users across diverse academic areas. Below is the organizational analysis of how it meets specified major goals:</w:t>
      </w:r>
    </w:p>
    <w:p w:rsidR="00C775E5" w:rsidRPr="002D2EF4" w:rsidRDefault="00C775E5" w:rsidP="002D2EF4">
      <w:pPr>
        <w:spacing w:line="480" w:lineRule="auto"/>
        <w:ind w:firstLine="720"/>
        <w:rPr>
          <w:rFonts w:ascii="Times New Roman" w:hAnsi="Times New Roman" w:cs="Times New Roman"/>
          <w:color w:val="1D1D1D"/>
          <w:sz w:val="24"/>
          <w:szCs w:val="24"/>
          <w:shd w:val="clear" w:color="auto" w:fill="FFFFFF"/>
        </w:rPr>
      </w:pPr>
      <w:r w:rsidRPr="002D2EF4">
        <w:rPr>
          <w:rFonts w:ascii="Times New Roman" w:hAnsi="Times New Roman" w:cs="Times New Roman"/>
          <w:color w:val="1D1D1D"/>
          <w:sz w:val="24"/>
          <w:szCs w:val="24"/>
          <w:shd w:val="clear" w:color="auto" w:fill="FFFFFF"/>
        </w:rPr>
        <w:t xml:space="preserve">Positive letters and message: through its qualified staff, American Statistical Association ensures that letter writing procedures are followed from opening, body to closing. In the opening, the letter begins with the main idea and reasons. The body contains details that describe the request while closing addresses the specific action that the organization wants to be taken and a concluding thought (Thill &amp; Bovée, 2013). </w:t>
      </w:r>
    </w:p>
    <w:p w:rsidR="00C775E5" w:rsidRPr="002D2EF4" w:rsidRDefault="00C775E5" w:rsidP="002D2EF4">
      <w:pPr>
        <w:spacing w:line="480" w:lineRule="auto"/>
        <w:ind w:firstLine="720"/>
        <w:rPr>
          <w:rFonts w:ascii="Times New Roman" w:hAnsi="Times New Roman" w:cs="Times New Roman"/>
          <w:color w:val="1D1D1D"/>
          <w:sz w:val="24"/>
          <w:szCs w:val="24"/>
          <w:shd w:val="clear" w:color="auto" w:fill="FFFFFF"/>
        </w:rPr>
      </w:pPr>
      <w:r w:rsidRPr="002D2EF4">
        <w:rPr>
          <w:rFonts w:ascii="Times New Roman" w:hAnsi="Times New Roman" w:cs="Times New Roman"/>
          <w:color w:val="1D1D1D"/>
          <w:sz w:val="24"/>
          <w:szCs w:val="24"/>
          <w:shd w:val="clear" w:color="auto" w:fill="FFFFFF"/>
        </w:rPr>
        <w:t>Persuasive and marketing messages: the organization applies this communication and marketing tool by identifying a target market, challenges associated with the market, identifying a solution for the market. It also provides a description of the outcomes the organization has provided for other people and then effective communication to make a difference with competitors hence creating an effective marketing message.</w:t>
      </w:r>
    </w:p>
    <w:p w:rsidR="00C775E5" w:rsidRPr="002D2EF4" w:rsidRDefault="00C775E5" w:rsidP="002D2EF4">
      <w:pPr>
        <w:spacing w:line="480" w:lineRule="auto"/>
        <w:ind w:firstLine="720"/>
        <w:rPr>
          <w:rFonts w:ascii="Times New Roman" w:hAnsi="Times New Roman" w:cs="Times New Roman"/>
          <w:color w:val="1D1D1D"/>
          <w:sz w:val="24"/>
          <w:szCs w:val="24"/>
          <w:shd w:val="clear" w:color="auto" w:fill="FFFFFF"/>
        </w:rPr>
      </w:pPr>
      <w:r w:rsidRPr="002D2EF4">
        <w:rPr>
          <w:rFonts w:ascii="Times New Roman" w:hAnsi="Times New Roman" w:cs="Times New Roman"/>
          <w:color w:val="1D1D1D"/>
          <w:sz w:val="24"/>
          <w:szCs w:val="24"/>
          <w:shd w:val="clear" w:color="auto" w:fill="FFFFFF"/>
        </w:rPr>
        <w:t>Negative messages: delivering bad news is the most difficult aspect of communication. The ASA management does this by getting straight to the essential message while presenting clarity and understanding. The management aims at maintaining trust as well as honesty to its employees, the public, and stakeholders.</w:t>
      </w:r>
    </w:p>
    <w:p w:rsidR="00C775E5" w:rsidRPr="002D2EF4" w:rsidRDefault="00C775E5" w:rsidP="002D2EF4">
      <w:pPr>
        <w:spacing w:line="480" w:lineRule="auto"/>
        <w:ind w:firstLine="720"/>
        <w:rPr>
          <w:rFonts w:ascii="Times New Roman" w:hAnsi="Times New Roman" w:cs="Times New Roman"/>
          <w:color w:val="1D1D1D"/>
          <w:sz w:val="24"/>
          <w:szCs w:val="24"/>
          <w:shd w:val="clear" w:color="auto" w:fill="FFFFFF"/>
        </w:rPr>
      </w:pPr>
      <w:r w:rsidRPr="002D2EF4">
        <w:rPr>
          <w:rFonts w:ascii="Times New Roman" w:hAnsi="Times New Roman" w:cs="Times New Roman"/>
          <w:color w:val="1D1D1D"/>
          <w:sz w:val="24"/>
          <w:szCs w:val="24"/>
          <w:shd w:val="clear" w:color="auto" w:fill="FFFFFF"/>
        </w:rPr>
        <w:t xml:space="preserve">Employment process/documents: the organization increases efficiency in employing and retaining employees by following the recommended recruitment steps. This is by identifying the </w:t>
      </w:r>
      <w:r w:rsidRPr="002D2EF4">
        <w:rPr>
          <w:rFonts w:ascii="Times New Roman" w:hAnsi="Times New Roman" w:cs="Times New Roman"/>
          <w:color w:val="1D1D1D"/>
          <w:sz w:val="24"/>
          <w:szCs w:val="24"/>
          <w:shd w:val="clear" w:color="auto" w:fill="FFFFFF"/>
        </w:rPr>
        <w:lastRenderedPageBreak/>
        <w:t>vacancy, issuing position description, developing recruitment plan, outline recruitment committee and plan, conducting interviews and concluding the employment process (Allweyer, 2016).</w:t>
      </w:r>
    </w:p>
    <w:p w:rsidR="00C775E5" w:rsidRPr="002D2EF4" w:rsidRDefault="00C775E5" w:rsidP="002D2EF4">
      <w:pPr>
        <w:spacing w:line="480" w:lineRule="auto"/>
        <w:ind w:firstLine="720"/>
        <w:rPr>
          <w:rFonts w:ascii="Times New Roman" w:hAnsi="Times New Roman" w:cs="Times New Roman"/>
          <w:color w:val="1D1D1D"/>
          <w:sz w:val="24"/>
          <w:szCs w:val="24"/>
          <w:shd w:val="clear" w:color="auto" w:fill="FFFFFF"/>
        </w:rPr>
      </w:pPr>
      <w:r w:rsidRPr="002D2EF4">
        <w:rPr>
          <w:rFonts w:ascii="Times New Roman" w:hAnsi="Times New Roman" w:cs="Times New Roman"/>
          <w:color w:val="1D1D1D"/>
          <w:sz w:val="24"/>
          <w:szCs w:val="24"/>
          <w:shd w:val="clear" w:color="auto" w:fill="FFFFFF"/>
        </w:rPr>
        <w:t xml:space="preserve">Leadership/Meeting management/Internal oral communications: communications is essential leadership skill. The American Statistical Association ensure this through effective communication planning. The manager tries to give feedback on important staff questions, visiting staff at workplaces and listening to their ideas concerning the organization. </w:t>
      </w:r>
    </w:p>
    <w:p w:rsidR="00C775E5" w:rsidRPr="002D2EF4" w:rsidRDefault="00C775E5" w:rsidP="002D2EF4">
      <w:pPr>
        <w:spacing w:line="480" w:lineRule="auto"/>
        <w:ind w:firstLine="720"/>
        <w:rPr>
          <w:rFonts w:ascii="Times New Roman" w:hAnsi="Times New Roman" w:cs="Times New Roman"/>
          <w:color w:val="1D1D1D"/>
          <w:sz w:val="24"/>
          <w:szCs w:val="24"/>
          <w:shd w:val="clear" w:color="auto" w:fill="FFFFFF"/>
        </w:rPr>
      </w:pPr>
      <w:r w:rsidRPr="002D2EF4">
        <w:rPr>
          <w:rFonts w:ascii="Times New Roman" w:hAnsi="Times New Roman" w:cs="Times New Roman"/>
          <w:color w:val="1D1D1D"/>
          <w:sz w:val="24"/>
          <w:szCs w:val="24"/>
          <w:shd w:val="clear" w:color="auto" w:fill="FFFFFF"/>
        </w:rPr>
        <w:t>External/global oral communication: ASA management ensures this external oral communication by conducting face-to-face communications, telephone conversations, and discussions through business meetings which includes managers for organizations from different parts of the world. The organization has established customer care desk where customer affairs can be addresses sooner as they arise.</w:t>
      </w:r>
    </w:p>
    <w:p w:rsidR="00AF402F" w:rsidRDefault="00AF402F" w:rsidP="002D2EF4">
      <w:pPr>
        <w:spacing w:line="480" w:lineRule="auto"/>
        <w:jc w:val="center"/>
        <w:rPr>
          <w:rFonts w:ascii="Times New Roman" w:hAnsi="Times New Roman" w:cs="Times New Roman"/>
          <w:b/>
          <w:color w:val="1D1D1D"/>
          <w:sz w:val="24"/>
          <w:szCs w:val="24"/>
          <w:shd w:val="clear" w:color="auto" w:fill="FFFFFF"/>
        </w:rPr>
      </w:pPr>
    </w:p>
    <w:p w:rsidR="00AF402F" w:rsidRDefault="00AF402F" w:rsidP="002D2EF4">
      <w:pPr>
        <w:spacing w:line="480" w:lineRule="auto"/>
        <w:jc w:val="center"/>
        <w:rPr>
          <w:rFonts w:ascii="Times New Roman" w:hAnsi="Times New Roman" w:cs="Times New Roman"/>
          <w:b/>
          <w:color w:val="1D1D1D"/>
          <w:sz w:val="24"/>
          <w:szCs w:val="24"/>
          <w:shd w:val="clear" w:color="auto" w:fill="FFFFFF"/>
        </w:rPr>
      </w:pPr>
    </w:p>
    <w:p w:rsidR="00AF402F" w:rsidRDefault="00AF402F" w:rsidP="002D2EF4">
      <w:pPr>
        <w:spacing w:line="480" w:lineRule="auto"/>
        <w:jc w:val="center"/>
        <w:rPr>
          <w:rFonts w:ascii="Times New Roman" w:hAnsi="Times New Roman" w:cs="Times New Roman"/>
          <w:b/>
          <w:color w:val="1D1D1D"/>
          <w:sz w:val="24"/>
          <w:szCs w:val="24"/>
          <w:shd w:val="clear" w:color="auto" w:fill="FFFFFF"/>
        </w:rPr>
      </w:pPr>
    </w:p>
    <w:p w:rsidR="00AF402F" w:rsidRDefault="00AF402F" w:rsidP="002D2EF4">
      <w:pPr>
        <w:spacing w:line="480" w:lineRule="auto"/>
        <w:jc w:val="center"/>
        <w:rPr>
          <w:rFonts w:ascii="Times New Roman" w:hAnsi="Times New Roman" w:cs="Times New Roman"/>
          <w:b/>
          <w:color w:val="1D1D1D"/>
          <w:sz w:val="24"/>
          <w:szCs w:val="24"/>
          <w:shd w:val="clear" w:color="auto" w:fill="FFFFFF"/>
        </w:rPr>
      </w:pPr>
    </w:p>
    <w:p w:rsidR="00AF402F" w:rsidRDefault="00AF402F" w:rsidP="002D2EF4">
      <w:pPr>
        <w:spacing w:line="480" w:lineRule="auto"/>
        <w:jc w:val="center"/>
        <w:rPr>
          <w:rFonts w:ascii="Times New Roman" w:hAnsi="Times New Roman" w:cs="Times New Roman"/>
          <w:b/>
          <w:color w:val="1D1D1D"/>
          <w:sz w:val="24"/>
          <w:szCs w:val="24"/>
          <w:shd w:val="clear" w:color="auto" w:fill="FFFFFF"/>
        </w:rPr>
      </w:pPr>
    </w:p>
    <w:p w:rsidR="00AF402F" w:rsidRDefault="00AF402F" w:rsidP="002D2EF4">
      <w:pPr>
        <w:spacing w:line="480" w:lineRule="auto"/>
        <w:jc w:val="center"/>
        <w:rPr>
          <w:rFonts w:ascii="Times New Roman" w:hAnsi="Times New Roman" w:cs="Times New Roman"/>
          <w:b/>
          <w:color w:val="1D1D1D"/>
          <w:sz w:val="24"/>
          <w:szCs w:val="24"/>
          <w:shd w:val="clear" w:color="auto" w:fill="FFFFFF"/>
        </w:rPr>
      </w:pPr>
    </w:p>
    <w:p w:rsidR="00AF402F" w:rsidRDefault="00AF402F" w:rsidP="002D2EF4">
      <w:pPr>
        <w:spacing w:line="480" w:lineRule="auto"/>
        <w:jc w:val="center"/>
        <w:rPr>
          <w:rFonts w:ascii="Times New Roman" w:hAnsi="Times New Roman" w:cs="Times New Roman"/>
          <w:b/>
          <w:color w:val="1D1D1D"/>
          <w:sz w:val="24"/>
          <w:szCs w:val="24"/>
          <w:shd w:val="clear" w:color="auto" w:fill="FFFFFF"/>
        </w:rPr>
      </w:pPr>
    </w:p>
    <w:p w:rsidR="00AF402F" w:rsidRDefault="00AF402F" w:rsidP="002D2EF4">
      <w:pPr>
        <w:spacing w:line="480" w:lineRule="auto"/>
        <w:jc w:val="center"/>
        <w:rPr>
          <w:rFonts w:ascii="Times New Roman" w:hAnsi="Times New Roman" w:cs="Times New Roman"/>
          <w:b/>
          <w:color w:val="1D1D1D"/>
          <w:sz w:val="24"/>
          <w:szCs w:val="24"/>
          <w:shd w:val="clear" w:color="auto" w:fill="FFFFFF"/>
        </w:rPr>
      </w:pPr>
      <w:bookmarkStart w:id="0" w:name="_GoBack"/>
      <w:bookmarkEnd w:id="0"/>
    </w:p>
    <w:p w:rsidR="00C775E5" w:rsidRPr="002D2EF4" w:rsidRDefault="00C775E5" w:rsidP="00AF402F">
      <w:pPr>
        <w:spacing w:line="480" w:lineRule="auto"/>
        <w:jc w:val="center"/>
        <w:rPr>
          <w:rFonts w:ascii="Times New Roman" w:hAnsi="Times New Roman" w:cs="Times New Roman"/>
          <w:color w:val="1D1D1D"/>
          <w:sz w:val="24"/>
          <w:szCs w:val="24"/>
          <w:shd w:val="clear" w:color="auto" w:fill="FFFFFF"/>
        </w:rPr>
      </w:pPr>
      <w:r w:rsidRPr="002D2EF4">
        <w:rPr>
          <w:rFonts w:ascii="Times New Roman" w:hAnsi="Times New Roman" w:cs="Times New Roman"/>
          <w:b/>
          <w:color w:val="1D1D1D"/>
          <w:sz w:val="24"/>
          <w:szCs w:val="24"/>
          <w:shd w:val="clear" w:color="auto" w:fill="FFFFFF"/>
        </w:rPr>
        <w:lastRenderedPageBreak/>
        <w:t>Question 2</w:t>
      </w:r>
      <w:r w:rsidRPr="002D2EF4">
        <w:rPr>
          <w:rFonts w:ascii="Times New Roman" w:hAnsi="Times New Roman" w:cs="Times New Roman"/>
          <w:color w:val="1D1D1D"/>
          <w:sz w:val="24"/>
          <w:szCs w:val="24"/>
          <w:shd w:val="clear" w:color="auto" w:fill="FFFFFF"/>
        </w:rPr>
        <w:t>.</w:t>
      </w:r>
    </w:p>
    <w:p w:rsidR="00C775E5" w:rsidRPr="002D2EF4" w:rsidRDefault="00C775E5" w:rsidP="002D2EF4">
      <w:pPr>
        <w:spacing w:line="480" w:lineRule="auto"/>
        <w:ind w:firstLine="720"/>
        <w:rPr>
          <w:rFonts w:ascii="Times New Roman" w:hAnsi="Times New Roman" w:cs="Times New Roman"/>
          <w:color w:val="1D1D1D"/>
          <w:sz w:val="24"/>
          <w:szCs w:val="24"/>
          <w:shd w:val="clear" w:color="auto" w:fill="FFFFFF"/>
        </w:rPr>
      </w:pPr>
      <w:r w:rsidRPr="002D2EF4">
        <w:rPr>
          <w:rFonts w:ascii="Times New Roman" w:hAnsi="Times New Roman" w:cs="Times New Roman"/>
          <w:color w:val="1D1D1D"/>
          <w:sz w:val="24"/>
          <w:szCs w:val="24"/>
          <w:shd w:val="clear" w:color="auto" w:fill="FFFFFF"/>
        </w:rPr>
        <w:t>The cover letter is a document written to accompany your resume together with other application documents when applying for a job. No resume should be sent without a cover letter. The application letter does not just show what is in the resume, but it shapes and explains the information concerning your work history while outlining all previous experiences that will help in succeeding at the job you are applying for. It is an addition to your resume and shows your knowledge of the employer’s requirements.</w:t>
      </w:r>
    </w:p>
    <w:p w:rsidR="00C775E5" w:rsidRPr="002D2EF4" w:rsidRDefault="00C775E5" w:rsidP="002D2EF4">
      <w:pPr>
        <w:spacing w:line="480" w:lineRule="auto"/>
        <w:ind w:firstLine="720"/>
        <w:rPr>
          <w:rFonts w:ascii="Times New Roman" w:hAnsi="Times New Roman" w:cs="Times New Roman"/>
          <w:color w:val="1D1D1D"/>
          <w:sz w:val="24"/>
          <w:szCs w:val="24"/>
          <w:shd w:val="clear" w:color="auto" w:fill="FFFFFF"/>
        </w:rPr>
      </w:pPr>
      <w:r w:rsidRPr="002D2EF4">
        <w:rPr>
          <w:rFonts w:ascii="Times New Roman" w:hAnsi="Times New Roman" w:cs="Times New Roman"/>
          <w:color w:val="1D1D1D"/>
          <w:sz w:val="24"/>
          <w:szCs w:val="24"/>
          <w:shd w:val="clear" w:color="auto" w:fill="FFFFFF"/>
        </w:rPr>
        <w:t>The main purpose of cove letter is to introduce to yourself to an association, to show your interest in the organization and specific vacancy (Sarmiento, 2014). It draws employer’s attention to your resume and encourages the reader to interview you. More often, the application letter is the first document that future employer comes across. It should be neat and brief to motivate the employer to go through your resume with better interest thereby increasing your chances of getting interviewed.</w:t>
      </w:r>
    </w:p>
    <w:p w:rsidR="00C775E5" w:rsidRPr="002D2EF4" w:rsidRDefault="00C775E5" w:rsidP="002D2EF4">
      <w:pPr>
        <w:spacing w:line="480" w:lineRule="auto"/>
        <w:ind w:firstLine="720"/>
        <w:rPr>
          <w:rFonts w:ascii="Times New Roman" w:hAnsi="Times New Roman" w:cs="Times New Roman"/>
          <w:color w:val="1D1D1D"/>
          <w:sz w:val="24"/>
          <w:szCs w:val="24"/>
          <w:shd w:val="clear" w:color="auto" w:fill="FFFFFF"/>
        </w:rPr>
      </w:pPr>
      <w:r w:rsidRPr="002D2EF4">
        <w:rPr>
          <w:rFonts w:ascii="Times New Roman" w:hAnsi="Times New Roman" w:cs="Times New Roman"/>
          <w:color w:val="1D1D1D"/>
          <w:sz w:val="24"/>
          <w:szCs w:val="24"/>
          <w:shd w:val="clear" w:color="auto" w:fill="FFFFFF"/>
        </w:rPr>
        <w:t xml:space="preserve">In conjunction with the cover letter is the resume which is designed to give a summary of your experiences, qualifications, education, skills, and knowledge acquired thus giving a clear example of the specific accomplishments you can achieve. The application letter should obey by discussing your interests in the organization to which you are willing to work for and highlights accompanying resume about your valid and relevant transferable skills (Rivera, 2016). Before preparing the application documents, it is advisable to conduct a thorough research of the organization so that you can prepare a cover letter and resume to bother the willingness of the organization management. </w:t>
      </w:r>
    </w:p>
    <w:p w:rsidR="002D2EF4" w:rsidRPr="002D2EF4" w:rsidRDefault="00C775E5" w:rsidP="002D2EF4">
      <w:pPr>
        <w:spacing w:line="480" w:lineRule="auto"/>
        <w:ind w:firstLine="720"/>
        <w:rPr>
          <w:rFonts w:ascii="Times New Roman" w:hAnsi="Times New Roman" w:cs="Times New Roman"/>
          <w:color w:val="1D1D1D"/>
          <w:sz w:val="24"/>
          <w:szCs w:val="24"/>
          <w:shd w:val="clear" w:color="auto" w:fill="FFFFFF"/>
        </w:rPr>
      </w:pPr>
      <w:r w:rsidRPr="002D2EF4">
        <w:rPr>
          <w:rFonts w:ascii="Times New Roman" w:hAnsi="Times New Roman" w:cs="Times New Roman"/>
          <w:color w:val="1D1D1D"/>
          <w:sz w:val="24"/>
          <w:szCs w:val="24"/>
          <w:shd w:val="clear" w:color="auto" w:fill="FFFFFF"/>
        </w:rPr>
        <w:lastRenderedPageBreak/>
        <w:t>The application letter and resume are important communication tools which help to show the management that you mean business. If they are well presented, they should use clear suggestions to show what you want to communicate directly. Application letters and resumes are like two sides of the same coin. Resume cannot be sent without a cover letter. The two tools support each other for efficiency.</w:t>
      </w:r>
    </w:p>
    <w:p w:rsidR="002D2EF4" w:rsidRDefault="002D2EF4" w:rsidP="002D2EF4">
      <w:pPr>
        <w:spacing w:line="480" w:lineRule="auto"/>
        <w:jc w:val="center"/>
        <w:rPr>
          <w:rFonts w:ascii="Times New Roman" w:hAnsi="Times New Roman" w:cs="Times New Roman"/>
          <w:color w:val="1D1D1D"/>
          <w:sz w:val="24"/>
          <w:szCs w:val="24"/>
          <w:shd w:val="clear" w:color="auto" w:fill="FFFFFF"/>
        </w:rPr>
      </w:pPr>
    </w:p>
    <w:p w:rsidR="002D2EF4" w:rsidRDefault="002D2EF4" w:rsidP="002D2EF4">
      <w:pPr>
        <w:spacing w:line="480" w:lineRule="auto"/>
        <w:jc w:val="center"/>
        <w:rPr>
          <w:rFonts w:ascii="Times New Roman" w:hAnsi="Times New Roman" w:cs="Times New Roman"/>
          <w:color w:val="1D1D1D"/>
          <w:sz w:val="24"/>
          <w:szCs w:val="24"/>
          <w:shd w:val="clear" w:color="auto" w:fill="FFFFFF"/>
        </w:rPr>
      </w:pPr>
    </w:p>
    <w:p w:rsidR="002D2EF4" w:rsidRDefault="002D2EF4" w:rsidP="002D2EF4">
      <w:pPr>
        <w:spacing w:line="480" w:lineRule="auto"/>
        <w:jc w:val="center"/>
        <w:rPr>
          <w:rFonts w:ascii="Times New Roman" w:hAnsi="Times New Roman" w:cs="Times New Roman"/>
          <w:color w:val="1D1D1D"/>
          <w:sz w:val="24"/>
          <w:szCs w:val="24"/>
          <w:shd w:val="clear" w:color="auto" w:fill="FFFFFF"/>
        </w:rPr>
      </w:pPr>
    </w:p>
    <w:p w:rsidR="002D2EF4" w:rsidRDefault="002D2EF4" w:rsidP="002D2EF4">
      <w:pPr>
        <w:spacing w:line="480" w:lineRule="auto"/>
        <w:jc w:val="center"/>
        <w:rPr>
          <w:rFonts w:ascii="Times New Roman" w:hAnsi="Times New Roman" w:cs="Times New Roman"/>
          <w:color w:val="1D1D1D"/>
          <w:sz w:val="24"/>
          <w:szCs w:val="24"/>
          <w:shd w:val="clear" w:color="auto" w:fill="FFFFFF"/>
        </w:rPr>
      </w:pPr>
    </w:p>
    <w:p w:rsidR="002D2EF4" w:rsidRDefault="002D2EF4" w:rsidP="002D2EF4">
      <w:pPr>
        <w:spacing w:line="480" w:lineRule="auto"/>
        <w:jc w:val="center"/>
        <w:rPr>
          <w:rFonts w:ascii="Times New Roman" w:hAnsi="Times New Roman" w:cs="Times New Roman"/>
          <w:color w:val="1D1D1D"/>
          <w:sz w:val="24"/>
          <w:szCs w:val="24"/>
          <w:shd w:val="clear" w:color="auto" w:fill="FFFFFF"/>
        </w:rPr>
      </w:pPr>
    </w:p>
    <w:p w:rsidR="002D2EF4" w:rsidRDefault="002D2EF4" w:rsidP="002D2EF4">
      <w:pPr>
        <w:spacing w:line="480" w:lineRule="auto"/>
        <w:jc w:val="center"/>
        <w:rPr>
          <w:rFonts w:ascii="Times New Roman" w:hAnsi="Times New Roman" w:cs="Times New Roman"/>
          <w:color w:val="1D1D1D"/>
          <w:sz w:val="24"/>
          <w:szCs w:val="24"/>
          <w:shd w:val="clear" w:color="auto" w:fill="FFFFFF"/>
        </w:rPr>
      </w:pPr>
    </w:p>
    <w:p w:rsidR="002D2EF4" w:rsidRDefault="002D2EF4" w:rsidP="002D2EF4">
      <w:pPr>
        <w:spacing w:line="480" w:lineRule="auto"/>
        <w:jc w:val="center"/>
        <w:rPr>
          <w:rFonts w:ascii="Times New Roman" w:hAnsi="Times New Roman" w:cs="Times New Roman"/>
          <w:color w:val="1D1D1D"/>
          <w:sz w:val="24"/>
          <w:szCs w:val="24"/>
          <w:shd w:val="clear" w:color="auto" w:fill="FFFFFF"/>
        </w:rPr>
      </w:pPr>
    </w:p>
    <w:p w:rsidR="002D2EF4" w:rsidRDefault="002D2EF4" w:rsidP="002D2EF4">
      <w:pPr>
        <w:spacing w:line="480" w:lineRule="auto"/>
        <w:jc w:val="center"/>
        <w:rPr>
          <w:rFonts w:ascii="Times New Roman" w:hAnsi="Times New Roman" w:cs="Times New Roman"/>
          <w:color w:val="1D1D1D"/>
          <w:sz w:val="24"/>
          <w:szCs w:val="24"/>
          <w:shd w:val="clear" w:color="auto" w:fill="FFFFFF"/>
        </w:rPr>
      </w:pPr>
    </w:p>
    <w:p w:rsidR="002D2EF4" w:rsidRDefault="002D2EF4" w:rsidP="002D2EF4">
      <w:pPr>
        <w:spacing w:line="480" w:lineRule="auto"/>
        <w:jc w:val="center"/>
        <w:rPr>
          <w:rFonts w:ascii="Times New Roman" w:hAnsi="Times New Roman" w:cs="Times New Roman"/>
          <w:color w:val="1D1D1D"/>
          <w:sz w:val="24"/>
          <w:szCs w:val="24"/>
          <w:shd w:val="clear" w:color="auto" w:fill="FFFFFF"/>
        </w:rPr>
      </w:pPr>
    </w:p>
    <w:p w:rsidR="002D2EF4" w:rsidRDefault="002D2EF4" w:rsidP="002D2EF4">
      <w:pPr>
        <w:spacing w:line="480" w:lineRule="auto"/>
        <w:jc w:val="center"/>
        <w:rPr>
          <w:rFonts w:ascii="Times New Roman" w:hAnsi="Times New Roman" w:cs="Times New Roman"/>
          <w:color w:val="1D1D1D"/>
          <w:sz w:val="24"/>
          <w:szCs w:val="24"/>
          <w:shd w:val="clear" w:color="auto" w:fill="FFFFFF"/>
        </w:rPr>
      </w:pPr>
    </w:p>
    <w:p w:rsidR="002D2EF4" w:rsidRDefault="002D2EF4" w:rsidP="002D2EF4">
      <w:pPr>
        <w:spacing w:line="480" w:lineRule="auto"/>
        <w:jc w:val="center"/>
        <w:rPr>
          <w:rFonts w:ascii="Times New Roman" w:hAnsi="Times New Roman" w:cs="Times New Roman"/>
          <w:color w:val="1D1D1D"/>
          <w:sz w:val="24"/>
          <w:szCs w:val="24"/>
          <w:shd w:val="clear" w:color="auto" w:fill="FFFFFF"/>
        </w:rPr>
      </w:pPr>
    </w:p>
    <w:p w:rsidR="002D2EF4" w:rsidRDefault="002D2EF4" w:rsidP="002D2EF4">
      <w:pPr>
        <w:spacing w:line="480" w:lineRule="auto"/>
        <w:jc w:val="center"/>
        <w:rPr>
          <w:rFonts w:ascii="Times New Roman" w:hAnsi="Times New Roman" w:cs="Times New Roman"/>
          <w:color w:val="1D1D1D"/>
          <w:sz w:val="24"/>
          <w:szCs w:val="24"/>
          <w:shd w:val="clear" w:color="auto" w:fill="FFFFFF"/>
        </w:rPr>
      </w:pPr>
    </w:p>
    <w:p w:rsidR="00DD7807" w:rsidRDefault="00DD7807" w:rsidP="002D2EF4">
      <w:pPr>
        <w:spacing w:line="480" w:lineRule="auto"/>
        <w:jc w:val="center"/>
        <w:rPr>
          <w:rFonts w:ascii="Times New Roman" w:hAnsi="Times New Roman" w:cs="Times New Roman"/>
          <w:color w:val="1D1D1D"/>
          <w:sz w:val="24"/>
          <w:szCs w:val="24"/>
          <w:shd w:val="clear" w:color="auto" w:fill="FFFFFF"/>
        </w:rPr>
      </w:pPr>
    </w:p>
    <w:p w:rsidR="00DD7807" w:rsidRDefault="00DD7807" w:rsidP="002D2EF4">
      <w:pPr>
        <w:spacing w:line="480" w:lineRule="auto"/>
        <w:jc w:val="center"/>
        <w:rPr>
          <w:rFonts w:ascii="Times New Roman" w:hAnsi="Times New Roman" w:cs="Times New Roman"/>
          <w:color w:val="1D1D1D"/>
          <w:sz w:val="24"/>
          <w:szCs w:val="24"/>
          <w:shd w:val="clear" w:color="auto" w:fill="FFFFFF"/>
        </w:rPr>
      </w:pPr>
    </w:p>
    <w:p w:rsidR="00F91C2D" w:rsidRPr="002D2EF4" w:rsidRDefault="008203B6" w:rsidP="002D2EF4">
      <w:pPr>
        <w:spacing w:line="480" w:lineRule="auto"/>
        <w:jc w:val="center"/>
        <w:rPr>
          <w:rFonts w:ascii="Times New Roman" w:hAnsi="Times New Roman" w:cs="Times New Roman"/>
          <w:color w:val="1D1D1D"/>
          <w:sz w:val="24"/>
          <w:szCs w:val="24"/>
          <w:shd w:val="clear" w:color="auto" w:fill="FFFFFF"/>
        </w:rPr>
      </w:pPr>
      <w:r w:rsidRPr="002D2EF4">
        <w:rPr>
          <w:rFonts w:ascii="Times New Roman" w:hAnsi="Times New Roman" w:cs="Times New Roman"/>
          <w:color w:val="1D1D1D"/>
          <w:sz w:val="24"/>
          <w:szCs w:val="24"/>
          <w:shd w:val="clear" w:color="auto" w:fill="FFFFFF"/>
        </w:rPr>
        <w:lastRenderedPageBreak/>
        <w:t>References</w:t>
      </w:r>
      <w:r w:rsidR="00F91C2D" w:rsidRPr="002D2EF4">
        <w:rPr>
          <w:rFonts w:ascii="Times New Roman" w:hAnsi="Times New Roman" w:cs="Times New Roman"/>
          <w:color w:val="1D1D1D"/>
          <w:sz w:val="24"/>
          <w:szCs w:val="24"/>
          <w:shd w:val="clear" w:color="auto" w:fill="FFFFFF"/>
        </w:rPr>
        <w:t>.</w:t>
      </w:r>
    </w:p>
    <w:p w:rsidR="002D2EF4" w:rsidRPr="002D2EF4" w:rsidRDefault="002D2EF4" w:rsidP="00DD7807">
      <w:pPr>
        <w:spacing w:line="480" w:lineRule="auto"/>
        <w:ind w:left="720" w:hanging="720"/>
        <w:rPr>
          <w:rFonts w:ascii="Times New Roman" w:hAnsi="Times New Roman" w:cs="Times New Roman"/>
          <w:color w:val="1D1D1D"/>
          <w:sz w:val="24"/>
          <w:szCs w:val="24"/>
          <w:shd w:val="clear" w:color="auto" w:fill="FFFFFF"/>
        </w:rPr>
      </w:pPr>
      <w:r w:rsidRPr="002D2EF4">
        <w:rPr>
          <w:rFonts w:ascii="Times New Roman" w:hAnsi="Times New Roman" w:cs="Times New Roman"/>
          <w:color w:val="222222"/>
          <w:sz w:val="24"/>
          <w:szCs w:val="24"/>
          <w:shd w:val="clear" w:color="auto" w:fill="FFFFFF"/>
        </w:rPr>
        <w:t>Allweyer, T. (2016). </w:t>
      </w:r>
      <w:r w:rsidRPr="002D2EF4">
        <w:rPr>
          <w:rFonts w:ascii="Times New Roman" w:hAnsi="Times New Roman" w:cs="Times New Roman"/>
          <w:i/>
          <w:iCs/>
          <w:color w:val="222222"/>
          <w:sz w:val="24"/>
          <w:szCs w:val="24"/>
          <w:shd w:val="clear" w:color="auto" w:fill="FFFFFF"/>
        </w:rPr>
        <w:t>BPMN 2.0: introduction to the standard for business process modeling</w:t>
      </w:r>
      <w:r w:rsidRPr="002D2EF4">
        <w:rPr>
          <w:rFonts w:ascii="Times New Roman" w:hAnsi="Times New Roman" w:cs="Times New Roman"/>
          <w:color w:val="222222"/>
          <w:sz w:val="24"/>
          <w:szCs w:val="24"/>
          <w:shd w:val="clear" w:color="auto" w:fill="FFFFFF"/>
        </w:rPr>
        <w:t>. BoD–Books on Demand.</w:t>
      </w:r>
    </w:p>
    <w:p w:rsidR="002D2EF4" w:rsidRPr="002D2EF4" w:rsidRDefault="002D2EF4" w:rsidP="00DD7807">
      <w:pPr>
        <w:spacing w:line="480" w:lineRule="auto"/>
        <w:ind w:left="720" w:hanging="720"/>
        <w:rPr>
          <w:rFonts w:ascii="Times New Roman" w:hAnsi="Times New Roman" w:cs="Times New Roman"/>
          <w:color w:val="222222"/>
          <w:sz w:val="24"/>
          <w:szCs w:val="24"/>
          <w:shd w:val="clear" w:color="auto" w:fill="FFFFFF"/>
        </w:rPr>
      </w:pPr>
      <w:r w:rsidRPr="002D2EF4">
        <w:rPr>
          <w:rFonts w:ascii="Times New Roman" w:hAnsi="Times New Roman" w:cs="Times New Roman"/>
          <w:color w:val="222222"/>
          <w:sz w:val="24"/>
          <w:szCs w:val="24"/>
          <w:shd w:val="clear" w:color="auto" w:fill="FFFFFF"/>
        </w:rPr>
        <w:t>Rivera, L. A. (2016). </w:t>
      </w:r>
      <w:r w:rsidRPr="002D2EF4">
        <w:rPr>
          <w:rFonts w:ascii="Times New Roman" w:hAnsi="Times New Roman" w:cs="Times New Roman"/>
          <w:i/>
          <w:iCs/>
          <w:color w:val="222222"/>
          <w:sz w:val="24"/>
          <w:szCs w:val="24"/>
          <w:shd w:val="clear" w:color="auto" w:fill="FFFFFF"/>
        </w:rPr>
        <w:t>Pedigree: How elite students get elite jobs</w:t>
      </w:r>
      <w:r w:rsidRPr="002D2EF4">
        <w:rPr>
          <w:rFonts w:ascii="Times New Roman" w:hAnsi="Times New Roman" w:cs="Times New Roman"/>
          <w:color w:val="222222"/>
          <w:sz w:val="24"/>
          <w:szCs w:val="24"/>
          <w:shd w:val="clear" w:color="auto" w:fill="FFFFFF"/>
        </w:rPr>
        <w:t>. Princeton University Press.</w:t>
      </w:r>
    </w:p>
    <w:p w:rsidR="002D2EF4" w:rsidRPr="002D2EF4" w:rsidRDefault="002D2EF4" w:rsidP="00DD7807">
      <w:pPr>
        <w:spacing w:line="480" w:lineRule="auto"/>
        <w:ind w:left="720" w:hanging="720"/>
        <w:rPr>
          <w:rFonts w:ascii="Times New Roman" w:hAnsi="Times New Roman" w:cs="Times New Roman"/>
          <w:color w:val="222222"/>
          <w:sz w:val="24"/>
          <w:szCs w:val="24"/>
          <w:shd w:val="clear" w:color="auto" w:fill="FFFFFF"/>
        </w:rPr>
      </w:pPr>
      <w:r w:rsidRPr="002D2EF4">
        <w:rPr>
          <w:rFonts w:ascii="Times New Roman" w:hAnsi="Times New Roman" w:cs="Times New Roman"/>
          <w:color w:val="222222"/>
          <w:sz w:val="24"/>
          <w:szCs w:val="24"/>
          <w:shd w:val="clear" w:color="auto" w:fill="FFFFFF"/>
        </w:rPr>
        <w:t>Sarmiento, K. (2014). </w:t>
      </w:r>
      <w:r w:rsidRPr="002D2EF4">
        <w:rPr>
          <w:rFonts w:ascii="Times New Roman" w:hAnsi="Times New Roman" w:cs="Times New Roman"/>
          <w:i/>
          <w:iCs/>
          <w:color w:val="222222"/>
          <w:sz w:val="24"/>
          <w:szCs w:val="24"/>
          <w:shd w:val="clear" w:color="auto" w:fill="FFFFFF"/>
        </w:rPr>
        <w:t>How to Write Successful Letters of Recommendation: 10 Easy Steps for Reference Letters that Your Employees, Colleagues, Students &amp; Friends Will Appreciate</w:t>
      </w:r>
      <w:r w:rsidRPr="002D2EF4">
        <w:rPr>
          <w:rFonts w:ascii="Times New Roman" w:hAnsi="Times New Roman" w:cs="Times New Roman"/>
          <w:color w:val="222222"/>
          <w:sz w:val="24"/>
          <w:szCs w:val="24"/>
          <w:shd w:val="clear" w:color="auto" w:fill="FFFFFF"/>
        </w:rPr>
        <w:t>. Atlantic Publishing Company.</w:t>
      </w:r>
    </w:p>
    <w:p w:rsidR="002D2EF4" w:rsidRPr="002D2EF4" w:rsidRDefault="002D2EF4" w:rsidP="00DD7807">
      <w:pPr>
        <w:spacing w:line="480" w:lineRule="auto"/>
        <w:ind w:left="720" w:hanging="720"/>
        <w:rPr>
          <w:rFonts w:ascii="Times New Roman" w:hAnsi="Times New Roman" w:cs="Times New Roman"/>
          <w:color w:val="222222"/>
          <w:sz w:val="24"/>
          <w:szCs w:val="24"/>
          <w:shd w:val="clear" w:color="auto" w:fill="FFFFFF"/>
        </w:rPr>
      </w:pPr>
      <w:r w:rsidRPr="002D2EF4">
        <w:rPr>
          <w:rFonts w:ascii="Times New Roman" w:hAnsi="Times New Roman" w:cs="Times New Roman"/>
          <w:color w:val="222222"/>
          <w:sz w:val="24"/>
          <w:szCs w:val="24"/>
          <w:shd w:val="clear" w:color="auto" w:fill="FFFFFF"/>
        </w:rPr>
        <w:t>Thill, J. V., &amp; Bovée, C. L. (2013). </w:t>
      </w:r>
      <w:r w:rsidRPr="002D2EF4">
        <w:rPr>
          <w:rFonts w:ascii="Times New Roman" w:hAnsi="Times New Roman" w:cs="Times New Roman"/>
          <w:i/>
          <w:iCs/>
          <w:color w:val="222222"/>
          <w:sz w:val="24"/>
          <w:szCs w:val="24"/>
          <w:shd w:val="clear" w:color="auto" w:fill="FFFFFF"/>
        </w:rPr>
        <w:t>Excellence in business communication</w:t>
      </w:r>
      <w:r w:rsidRPr="002D2EF4">
        <w:rPr>
          <w:rFonts w:ascii="Times New Roman" w:hAnsi="Times New Roman" w:cs="Times New Roman"/>
          <w:color w:val="222222"/>
          <w:sz w:val="24"/>
          <w:szCs w:val="24"/>
          <w:shd w:val="clear" w:color="auto" w:fill="FFFFFF"/>
        </w:rPr>
        <w:t>. Pearson.</w:t>
      </w:r>
    </w:p>
    <w:sectPr w:rsidR="002D2EF4" w:rsidRPr="002D2EF4" w:rsidSect="00C775E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6C13" w:rsidRDefault="00F56C13" w:rsidP="00C775E5">
      <w:pPr>
        <w:spacing w:after="0" w:line="240" w:lineRule="auto"/>
      </w:pPr>
      <w:r>
        <w:separator/>
      </w:r>
    </w:p>
  </w:endnote>
  <w:endnote w:type="continuationSeparator" w:id="1">
    <w:p w:rsidR="00F56C13" w:rsidRDefault="00F56C13" w:rsidP="00C775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6C13" w:rsidRDefault="00F56C13" w:rsidP="00C775E5">
      <w:pPr>
        <w:spacing w:after="0" w:line="240" w:lineRule="auto"/>
      </w:pPr>
      <w:r>
        <w:separator/>
      </w:r>
    </w:p>
  </w:footnote>
  <w:footnote w:type="continuationSeparator" w:id="1">
    <w:p w:rsidR="00F56C13" w:rsidRDefault="00F56C13" w:rsidP="00C775E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5E5" w:rsidRPr="002D2EF4" w:rsidRDefault="00C775E5">
    <w:pPr>
      <w:pStyle w:val="Header"/>
      <w:rPr>
        <w:rFonts w:ascii="Times New Roman" w:hAnsi="Times New Roman" w:cs="Times New Roman"/>
        <w:sz w:val="24"/>
        <w:szCs w:val="24"/>
      </w:rPr>
    </w:pPr>
    <w:r w:rsidRPr="002D2EF4">
      <w:rPr>
        <w:rFonts w:ascii="Times New Roman" w:hAnsi="Times New Roman" w:cs="Times New Roman"/>
        <w:sz w:val="24"/>
        <w:szCs w:val="24"/>
      </w:rPr>
      <w:t>BUSINESS COMMUNICATION.</w:t>
    </w:r>
    <w:r w:rsidRPr="002D2EF4">
      <w:rPr>
        <w:rFonts w:ascii="Times New Roman" w:hAnsi="Times New Roman" w:cs="Times New Roman"/>
        <w:sz w:val="24"/>
        <w:szCs w:val="24"/>
      </w:rPr>
      <w:tab/>
    </w:r>
    <w:r w:rsidRPr="002D2EF4">
      <w:rPr>
        <w:rFonts w:ascii="Times New Roman" w:hAnsi="Times New Roman" w:cs="Times New Roman"/>
        <w:sz w:val="24"/>
        <w:szCs w:val="24"/>
      </w:rPr>
      <w:tab/>
    </w:r>
    <w:sdt>
      <w:sdtPr>
        <w:rPr>
          <w:rFonts w:ascii="Times New Roman" w:hAnsi="Times New Roman" w:cs="Times New Roman"/>
          <w:sz w:val="24"/>
          <w:szCs w:val="24"/>
        </w:rPr>
        <w:id w:val="-1992932120"/>
        <w:docPartObj>
          <w:docPartGallery w:val="Page Numbers (Top of Page)"/>
          <w:docPartUnique/>
        </w:docPartObj>
      </w:sdtPr>
      <w:sdtEndPr>
        <w:rPr>
          <w:noProof/>
        </w:rPr>
      </w:sdtEndPr>
      <w:sdtContent>
        <w:r w:rsidR="00AA12BB" w:rsidRPr="002D2EF4">
          <w:rPr>
            <w:rFonts w:ascii="Times New Roman" w:hAnsi="Times New Roman" w:cs="Times New Roman"/>
            <w:sz w:val="24"/>
            <w:szCs w:val="24"/>
          </w:rPr>
          <w:fldChar w:fldCharType="begin"/>
        </w:r>
        <w:r w:rsidRPr="002D2EF4">
          <w:rPr>
            <w:rFonts w:ascii="Times New Roman" w:hAnsi="Times New Roman" w:cs="Times New Roman"/>
            <w:sz w:val="24"/>
            <w:szCs w:val="24"/>
          </w:rPr>
          <w:instrText xml:space="preserve"> PAGE   \* MERGEFORMAT </w:instrText>
        </w:r>
        <w:r w:rsidR="00AA12BB" w:rsidRPr="002D2EF4">
          <w:rPr>
            <w:rFonts w:ascii="Times New Roman" w:hAnsi="Times New Roman" w:cs="Times New Roman"/>
            <w:sz w:val="24"/>
            <w:szCs w:val="24"/>
          </w:rPr>
          <w:fldChar w:fldCharType="separate"/>
        </w:r>
        <w:r w:rsidR="00DD7807">
          <w:rPr>
            <w:rFonts w:ascii="Times New Roman" w:hAnsi="Times New Roman" w:cs="Times New Roman"/>
            <w:noProof/>
            <w:sz w:val="24"/>
            <w:szCs w:val="24"/>
          </w:rPr>
          <w:t>2</w:t>
        </w:r>
        <w:r w:rsidR="00AA12BB" w:rsidRPr="002D2EF4">
          <w:rPr>
            <w:rFonts w:ascii="Times New Roman" w:hAnsi="Times New Roman" w:cs="Times New Roman"/>
            <w:noProof/>
            <w:sz w:val="24"/>
            <w:szCs w:val="24"/>
          </w:rPr>
          <w:fldChar w:fldCharType="end"/>
        </w:r>
      </w:sdtContent>
    </w:sdt>
  </w:p>
  <w:p w:rsidR="00C775E5" w:rsidRPr="002D2EF4" w:rsidRDefault="00C775E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5E5" w:rsidRPr="00C775E5" w:rsidRDefault="00C775E5">
    <w:pPr>
      <w:pStyle w:val="Header"/>
      <w:rPr>
        <w:rFonts w:ascii="Times New Roman" w:hAnsi="Times New Roman" w:cs="Times New Roman"/>
        <w:sz w:val="24"/>
        <w:szCs w:val="24"/>
      </w:rPr>
    </w:pPr>
    <w:r w:rsidRPr="00C775E5">
      <w:rPr>
        <w:rFonts w:ascii="Times New Roman" w:hAnsi="Times New Roman" w:cs="Times New Roman"/>
        <w:sz w:val="24"/>
        <w:szCs w:val="24"/>
      </w:rPr>
      <w:t>Running Head: BUSINESS COMMUNICATION.</w:t>
    </w:r>
    <w:r w:rsidRPr="00C775E5">
      <w:rPr>
        <w:rFonts w:ascii="Times New Roman" w:hAnsi="Times New Roman" w:cs="Times New Roman"/>
        <w:sz w:val="24"/>
        <w:szCs w:val="24"/>
      </w:rPr>
      <w:tab/>
    </w:r>
    <w:sdt>
      <w:sdtPr>
        <w:rPr>
          <w:rFonts w:ascii="Times New Roman" w:hAnsi="Times New Roman" w:cs="Times New Roman"/>
          <w:sz w:val="24"/>
          <w:szCs w:val="24"/>
        </w:rPr>
        <w:id w:val="-586611927"/>
        <w:docPartObj>
          <w:docPartGallery w:val="Page Numbers (Top of Page)"/>
          <w:docPartUnique/>
        </w:docPartObj>
      </w:sdtPr>
      <w:sdtEndPr>
        <w:rPr>
          <w:noProof/>
        </w:rPr>
      </w:sdtEndPr>
      <w:sdtContent>
        <w:r w:rsidR="00AA12BB" w:rsidRPr="00C775E5">
          <w:rPr>
            <w:rFonts w:ascii="Times New Roman" w:hAnsi="Times New Roman" w:cs="Times New Roman"/>
            <w:sz w:val="24"/>
            <w:szCs w:val="24"/>
          </w:rPr>
          <w:fldChar w:fldCharType="begin"/>
        </w:r>
        <w:r w:rsidRPr="00C775E5">
          <w:rPr>
            <w:rFonts w:ascii="Times New Roman" w:hAnsi="Times New Roman" w:cs="Times New Roman"/>
            <w:sz w:val="24"/>
            <w:szCs w:val="24"/>
          </w:rPr>
          <w:instrText xml:space="preserve"> PAGE   \* MERGEFORMAT </w:instrText>
        </w:r>
        <w:r w:rsidR="00AA12BB" w:rsidRPr="00C775E5">
          <w:rPr>
            <w:rFonts w:ascii="Times New Roman" w:hAnsi="Times New Roman" w:cs="Times New Roman"/>
            <w:sz w:val="24"/>
            <w:szCs w:val="24"/>
          </w:rPr>
          <w:fldChar w:fldCharType="separate"/>
        </w:r>
        <w:r w:rsidR="00DD7807">
          <w:rPr>
            <w:rFonts w:ascii="Times New Roman" w:hAnsi="Times New Roman" w:cs="Times New Roman"/>
            <w:noProof/>
            <w:sz w:val="24"/>
            <w:szCs w:val="24"/>
          </w:rPr>
          <w:t>1</w:t>
        </w:r>
        <w:r w:rsidR="00AA12BB" w:rsidRPr="00C775E5">
          <w:rPr>
            <w:rFonts w:ascii="Times New Roman" w:hAnsi="Times New Roman" w:cs="Times New Roman"/>
            <w:noProof/>
            <w:sz w:val="24"/>
            <w:szCs w:val="24"/>
          </w:rPr>
          <w:fldChar w:fldCharType="end"/>
        </w:r>
      </w:sdtContent>
    </w:sdt>
  </w:p>
  <w:p w:rsidR="00C775E5" w:rsidRPr="00C775E5" w:rsidRDefault="00C775E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34E10"/>
    <w:rsid w:val="00134E10"/>
    <w:rsid w:val="001812D3"/>
    <w:rsid w:val="001B7002"/>
    <w:rsid w:val="002D2EF4"/>
    <w:rsid w:val="003B3362"/>
    <w:rsid w:val="0042277F"/>
    <w:rsid w:val="006F127D"/>
    <w:rsid w:val="007C74EB"/>
    <w:rsid w:val="008203B6"/>
    <w:rsid w:val="009E172F"/>
    <w:rsid w:val="00AA12BB"/>
    <w:rsid w:val="00AC7BCF"/>
    <w:rsid w:val="00AF1FA7"/>
    <w:rsid w:val="00AF402F"/>
    <w:rsid w:val="00C4725E"/>
    <w:rsid w:val="00C70392"/>
    <w:rsid w:val="00C775E5"/>
    <w:rsid w:val="00C92F22"/>
    <w:rsid w:val="00DD5D48"/>
    <w:rsid w:val="00DD7807"/>
    <w:rsid w:val="00DE5157"/>
    <w:rsid w:val="00EE14C0"/>
    <w:rsid w:val="00F56C13"/>
    <w:rsid w:val="00F91C2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2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75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75E5"/>
  </w:style>
  <w:style w:type="paragraph" w:styleId="Footer">
    <w:name w:val="footer"/>
    <w:basedOn w:val="Normal"/>
    <w:link w:val="FooterChar"/>
    <w:uiPriority w:val="99"/>
    <w:unhideWhenUsed/>
    <w:rsid w:val="00C775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75E5"/>
  </w:style>
</w:styles>
</file>

<file path=word/webSettings.xml><?xml version="1.0" encoding="utf-8"?>
<w:webSettings xmlns:r="http://schemas.openxmlformats.org/officeDocument/2006/relationships" xmlns:w="http://schemas.openxmlformats.org/wordprocessingml/2006/main">
  <w:divs>
    <w:div w:id="1356231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801</Words>
  <Characters>4572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2017-11-12T09:29:00Z</dcterms:created>
  <dcterms:modified xsi:type="dcterms:W3CDTF">2017-11-12T09:29:00Z</dcterms:modified>
</cp:coreProperties>
</file>